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CE2" w:rsidRPr="006275F8" w:rsidRDefault="004F5CE2" w:rsidP="001806CF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6275F8">
        <w:rPr>
          <w:rFonts w:ascii="Times New Roman" w:hAnsi="Times New Roman" w:cs="Times New Roman"/>
          <w:sz w:val="28"/>
          <w:szCs w:val="28"/>
        </w:rPr>
        <w:t>Приложение 1</w:t>
      </w:r>
      <w:r w:rsidR="001F1D64" w:rsidRPr="001F1D64">
        <w:rPr>
          <w:rFonts w:ascii="Times New Roman" w:hAnsi="Times New Roman" w:cs="Times New Roman"/>
          <w:sz w:val="28"/>
          <w:szCs w:val="28"/>
        </w:rPr>
        <w:t>1</w:t>
      </w:r>
      <w:r w:rsidRPr="006275F8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517ACC">
          <w:rPr>
            <w:rStyle w:val="ac"/>
            <w:rFonts w:ascii="Times New Roman" w:hAnsi="Times New Roman" w:cs="Times New Roman"/>
            <w:sz w:val="28"/>
            <w:szCs w:val="28"/>
          </w:rPr>
          <w:t>Закону Сарато</w:t>
        </w:r>
        <w:r w:rsidRPr="00517ACC">
          <w:rPr>
            <w:rStyle w:val="ac"/>
            <w:rFonts w:ascii="Times New Roman" w:hAnsi="Times New Roman" w:cs="Times New Roman"/>
            <w:sz w:val="28"/>
            <w:szCs w:val="28"/>
          </w:rPr>
          <w:t>в</w:t>
        </w:r>
        <w:r w:rsidRPr="00517ACC">
          <w:rPr>
            <w:rStyle w:val="ac"/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517ACC">
          <w:rPr>
            <w:rStyle w:val="ac"/>
            <w:rFonts w:ascii="Times New Roman" w:hAnsi="Times New Roman" w:cs="Times New Roman"/>
            <w:sz w:val="28"/>
            <w:szCs w:val="28"/>
          </w:rPr>
          <w:t>д</w:t>
        </w:r>
        <w:r w:rsidRPr="00517ACC">
          <w:rPr>
            <w:rStyle w:val="ac"/>
            <w:rFonts w:ascii="Times New Roman" w:hAnsi="Times New Roman" w:cs="Times New Roman"/>
            <w:sz w:val="28"/>
            <w:szCs w:val="28"/>
          </w:rPr>
          <w:t>жете на 201</w:t>
        </w:r>
        <w:r w:rsidR="00766956" w:rsidRPr="00517ACC">
          <w:rPr>
            <w:rStyle w:val="ac"/>
            <w:rFonts w:ascii="Times New Roman" w:hAnsi="Times New Roman" w:cs="Times New Roman"/>
            <w:sz w:val="28"/>
            <w:szCs w:val="28"/>
          </w:rPr>
          <w:t>8</w:t>
        </w:r>
        <w:r w:rsidRPr="00517ACC">
          <w:rPr>
            <w:rStyle w:val="ac"/>
            <w:rFonts w:ascii="Times New Roman" w:hAnsi="Times New Roman" w:cs="Times New Roman"/>
            <w:sz w:val="28"/>
            <w:szCs w:val="28"/>
          </w:rPr>
          <w:t xml:space="preserve"> год</w:t>
        </w:r>
        <w:r w:rsidR="00FF4173" w:rsidRPr="00517ACC">
          <w:rPr>
            <w:rStyle w:val="ac"/>
            <w:rFonts w:ascii="Times New Roman" w:hAnsi="Times New Roman" w:cs="Times New Roman"/>
            <w:sz w:val="28"/>
            <w:szCs w:val="28"/>
          </w:rPr>
          <w:t xml:space="preserve"> и на плановый период 201</w:t>
        </w:r>
        <w:r w:rsidR="00766956" w:rsidRPr="00517ACC">
          <w:rPr>
            <w:rStyle w:val="ac"/>
            <w:rFonts w:ascii="Times New Roman" w:hAnsi="Times New Roman" w:cs="Times New Roman"/>
            <w:sz w:val="28"/>
            <w:szCs w:val="28"/>
          </w:rPr>
          <w:t>9</w:t>
        </w:r>
        <w:r w:rsidR="00FF4173" w:rsidRPr="00517ACC">
          <w:rPr>
            <w:rStyle w:val="ac"/>
            <w:rFonts w:ascii="Times New Roman" w:hAnsi="Times New Roman" w:cs="Times New Roman"/>
            <w:sz w:val="28"/>
            <w:szCs w:val="28"/>
          </w:rPr>
          <w:t xml:space="preserve"> и 20</w:t>
        </w:r>
        <w:r w:rsidR="00766956" w:rsidRPr="00517ACC">
          <w:rPr>
            <w:rStyle w:val="ac"/>
            <w:rFonts w:ascii="Times New Roman" w:hAnsi="Times New Roman" w:cs="Times New Roman"/>
            <w:sz w:val="28"/>
            <w:szCs w:val="28"/>
          </w:rPr>
          <w:t>20</w:t>
        </w:r>
        <w:r w:rsidR="00FF4173" w:rsidRPr="00517ACC">
          <w:rPr>
            <w:rStyle w:val="ac"/>
            <w:rFonts w:ascii="Times New Roman" w:hAnsi="Times New Roman" w:cs="Times New Roman"/>
            <w:sz w:val="28"/>
            <w:szCs w:val="28"/>
          </w:rPr>
          <w:t xml:space="preserve"> годов</w:t>
        </w:r>
        <w:r w:rsidRPr="00517ACC">
          <w:rPr>
            <w:rStyle w:val="ac"/>
            <w:rFonts w:ascii="Times New Roman" w:hAnsi="Times New Roman" w:cs="Times New Roman"/>
            <w:sz w:val="28"/>
            <w:szCs w:val="28"/>
          </w:rPr>
          <w:t>»</w:t>
        </w:r>
      </w:hyperlink>
    </w:p>
    <w:p w:rsidR="003E4CE1" w:rsidRPr="00764C42" w:rsidRDefault="003E4CE1" w:rsidP="003E4CE1">
      <w:pPr>
        <w:rPr>
          <w:sz w:val="28"/>
          <w:szCs w:val="28"/>
        </w:rPr>
      </w:pPr>
    </w:p>
    <w:p w:rsidR="006F1E4A" w:rsidRPr="00FA26D6" w:rsidRDefault="006F1E4A" w:rsidP="006F1E4A">
      <w:pPr>
        <w:pStyle w:val="a8"/>
        <w:spacing w:after="0"/>
        <w:ind w:left="0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FA26D6">
        <w:rPr>
          <w:rFonts w:ascii="Times New Roman Полужирный" w:hAnsi="Times New Roman Полужирный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6F1E4A" w:rsidRPr="00FA26D6" w:rsidRDefault="006F1E4A" w:rsidP="006F1E4A">
      <w:pPr>
        <w:pStyle w:val="a8"/>
        <w:spacing w:after="0"/>
        <w:ind w:left="0"/>
        <w:jc w:val="center"/>
        <w:rPr>
          <w:rFonts w:asciiTheme="minorHAnsi" w:hAnsiTheme="minorHAnsi"/>
          <w:b/>
          <w:sz w:val="28"/>
          <w:szCs w:val="28"/>
        </w:rPr>
      </w:pPr>
      <w:r w:rsidRPr="00FA26D6">
        <w:rPr>
          <w:rFonts w:ascii="Times New Roman Полужирный" w:hAnsi="Times New Roman Полужирный"/>
          <w:b/>
          <w:sz w:val="28"/>
          <w:szCs w:val="28"/>
        </w:rPr>
        <w:t>на 2018 год и на плановый период 2019 и 2020 годов</w:t>
      </w:r>
    </w:p>
    <w:p w:rsidR="006F1E4A" w:rsidRPr="00FA26D6" w:rsidRDefault="006F1E4A" w:rsidP="006F1E4A">
      <w:pPr>
        <w:pStyle w:val="a8"/>
        <w:spacing w:after="0"/>
        <w:ind w:left="0"/>
        <w:jc w:val="center"/>
        <w:rPr>
          <w:sz w:val="28"/>
          <w:szCs w:val="28"/>
        </w:rPr>
      </w:pPr>
    </w:p>
    <w:p w:rsidR="006F1E4A" w:rsidRPr="00FA26D6" w:rsidRDefault="006F1E4A" w:rsidP="006F1E4A">
      <w:pPr>
        <w:pStyle w:val="a3"/>
        <w:ind w:firstLine="0"/>
        <w:jc w:val="center"/>
        <w:rPr>
          <w:szCs w:val="28"/>
        </w:rPr>
      </w:pPr>
      <w:r w:rsidRPr="00FA26D6">
        <w:rPr>
          <w:szCs w:val="28"/>
        </w:rPr>
        <w:t xml:space="preserve">(в редакции от 7 ноября </w:t>
      </w:r>
      <w:r w:rsidRPr="00FA26D6">
        <w:t>2018 года № 112-ЗСО</w:t>
      </w:r>
      <w:r w:rsidRPr="00FA26D6">
        <w:rPr>
          <w:szCs w:val="28"/>
        </w:rPr>
        <w:t>)</w:t>
      </w:r>
      <w:r w:rsidRPr="00FA26D6">
        <w:rPr>
          <w:rFonts w:ascii="Arial" w:hAnsi="Arial" w:cs="Arial"/>
          <w:sz w:val="20"/>
        </w:rPr>
        <w:t xml:space="preserve"> </w:t>
      </w:r>
    </w:p>
    <w:p w:rsidR="006F1E4A" w:rsidRPr="00FA26D6" w:rsidRDefault="006F1E4A" w:rsidP="006F1E4A">
      <w:pPr>
        <w:pStyle w:val="a8"/>
        <w:spacing w:after="0"/>
        <w:ind w:left="0"/>
        <w:jc w:val="center"/>
        <w:rPr>
          <w:sz w:val="28"/>
          <w:szCs w:val="28"/>
        </w:rPr>
      </w:pPr>
    </w:p>
    <w:p w:rsidR="006F1E4A" w:rsidRPr="00FA26D6" w:rsidRDefault="006F1E4A" w:rsidP="006F1E4A">
      <w:pPr>
        <w:widowControl w:val="0"/>
        <w:ind w:right="-567"/>
        <w:jc w:val="right"/>
        <w:rPr>
          <w:bCs/>
          <w:sz w:val="24"/>
          <w:szCs w:val="24"/>
        </w:rPr>
      </w:pPr>
      <w:r w:rsidRPr="00FA26D6">
        <w:rPr>
          <w:bCs/>
          <w:color w:val="000000"/>
          <w:sz w:val="24"/>
          <w:szCs w:val="24"/>
        </w:rPr>
        <w:t>(</w:t>
      </w:r>
      <w:r w:rsidRPr="00FA26D6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969"/>
        <w:gridCol w:w="1418"/>
        <w:gridCol w:w="1275"/>
        <w:gridCol w:w="1276"/>
      </w:tblGrid>
      <w:tr w:rsidR="006F1E4A" w:rsidRPr="00FA26D6" w:rsidTr="003452BC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1E4A" w:rsidRPr="00FA26D6" w:rsidRDefault="006F1E4A" w:rsidP="003452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FA26D6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6F1E4A" w:rsidRPr="00FA26D6" w:rsidRDefault="006F1E4A" w:rsidP="003452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1E4A" w:rsidRPr="00FA26D6" w:rsidRDefault="006F1E4A" w:rsidP="003452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финанс</w:t>
            </w:r>
            <w:r w:rsidRPr="00FA26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26D6">
              <w:rPr>
                <w:rFonts w:ascii="Times New Roman" w:hAnsi="Times New Roman" w:cs="Times New Roman"/>
                <w:sz w:val="24"/>
                <w:szCs w:val="24"/>
              </w:rPr>
              <w:t xml:space="preserve">рования дефицита областного </w:t>
            </w:r>
          </w:p>
          <w:p w:rsidR="006F1E4A" w:rsidRPr="00FA26D6" w:rsidRDefault="006F1E4A" w:rsidP="003452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E4A" w:rsidRPr="00FA26D6" w:rsidRDefault="006F1E4A" w:rsidP="003452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E4A" w:rsidRPr="00FA26D6" w:rsidRDefault="006F1E4A" w:rsidP="003452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E4A" w:rsidRPr="00FA26D6" w:rsidRDefault="006F1E4A" w:rsidP="003452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 w:rsidRPr="00FA26D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6F1E4A" w:rsidRPr="00FA26D6" w:rsidRDefault="006F1E4A" w:rsidP="006F1E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969"/>
        <w:gridCol w:w="1418"/>
        <w:gridCol w:w="1275"/>
        <w:gridCol w:w="1276"/>
      </w:tblGrid>
      <w:tr w:rsidR="006F1E4A" w:rsidRPr="00FA26D6" w:rsidTr="003452BC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4A" w:rsidRPr="00FA26D6" w:rsidRDefault="006F1E4A" w:rsidP="003452BC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A26D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4A" w:rsidRPr="00FA26D6" w:rsidRDefault="006F1E4A" w:rsidP="003452BC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A26D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A26D6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A26D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A26D6">
              <w:rPr>
                <w:sz w:val="24"/>
                <w:szCs w:val="24"/>
              </w:rPr>
              <w:t>5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E4A" w:rsidRPr="00FA26D6" w:rsidRDefault="006F1E4A" w:rsidP="003452BC">
            <w:pPr>
              <w:shd w:val="clear" w:color="auto" w:fill="FFFFFF" w:themeFill="background1"/>
              <w:overflowPunct/>
              <w:spacing w:line="228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Источники внутреннего финансир</w:t>
            </w:r>
            <w:r w:rsidRPr="00FA26D6">
              <w:rPr>
                <w:sz w:val="24"/>
                <w:szCs w:val="24"/>
                <w:lang w:eastAsia="en-US"/>
              </w:rPr>
              <w:t>о</w:t>
            </w:r>
            <w:r w:rsidRPr="00FA26D6">
              <w:rPr>
                <w:sz w:val="24"/>
                <w:szCs w:val="24"/>
                <w:lang w:eastAsia="en-US"/>
              </w:rPr>
              <w:t>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E4A" w:rsidRPr="00FA26D6" w:rsidRDefault="006F1E4A" w:rsidP="003452BC">
            <w:pPr>
              <w:shd w:val="clear" w:color="auto" w:fill="FFFFFF" w:themeFill="background1"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-106924,7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hd w:val="clear" w:color="auto" w:fill="FFFFFF" w:themeFill="background1"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hd w:val="clear" w:color="auto" w:fill="FFFFFF" w:themeFill="background1"/>
              <w:spacing w:line="228" w:lineRule="auto"/>
              <w:jc w:val="right"/>
              <w:textAlignment w:val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bCs/>
                <w:color w:val="000000"/>
                <w:sz w:val="24"/>
                <w:szCs w:val="24"/>
                <w:lang w:eastAsia="en-US"/>
              </w:rPr>
              <w:t>-2503148,9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sz w:val="24"/>
                <w:szCs w:val="24"/>
              </w:rPr>
              <w:t>11</w:t>
            </w:r>
            <w:r w:rsidRPr="00FA26D6">
              <w:rPr>
                <w:sz w:val="24"/>
                <w:szCs w:val="24"/>
                <w:lang w:val="en-US"/>
              </w:rPr>
              <w:t>51574</w:t>
            </w:r>
            <w:r w:rsidRPr="00FA26D6">
              <w:rPr>
                <w:sz w:val="24"/>
                <w:szCs w:val="24"/>
              </w:rPr>
              <w:t>,</w:t>
            </w:r>
            <w:r w:rsidRPr="00FA26D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28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FA26D6">
              <w:rPr>
                <w:spacing w:val="-6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A26D6">
              <w:rPr>
                <w:sz w:val="24"/>
                <w:szCs w:val="24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19304854,5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9451574,4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bCs/>
                <w:color w:val="000000"/>
                <w:sz w:val="24"/>
                <w:szCs w:val="24"/>
              </w:rPr>
              <w:t>6853280,1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19304854,5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9451574,4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bCs/>
                <w:color w:val="000000"/>
                <w:sz w:val="24"/>
                <w:szCs w:val="24"/>
              </w:rPr>
              <w:t>6853280,1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A26D6">
              <w:rPr>
                <w:sz w:val="24"/>
                <w:szCs w:val="24"/>
              </w:rPr>
              <w:t>Погашение кредитов, предоставле</w:t>
            </w:r>
            <w:r w:rsidRPr="00FA26D6">
              <w:rPr>
                <w:sz w:val="24"/>
                <w:szCs w:val="24"/>
              </w:rPr>
              <w:t>н</w:t>
            </w:r>
            <w:r w:rsidRPr="00FA26D6">
              <w:rPr>
                <w:sz w:val="24"/>
                <w:szCs w:val="24"/>
              </w:rPr>
              <w:t>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-18153280,1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-9451574,4</w:t>
            </w:r>
            <w:r w:rsidRPr="00FA26D6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-6853280,1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A26D6">
              <w:rPr>
                <w:sz w:val="24"/>
                <w:szCs w:val="24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-18153280,1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-9451574,4</w:t>
            </w:r>
            <w:r w:rsidRPr="00FA26D6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-6853280,1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от других бюджетов бюджетной системы Ро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bCs/>
                <w:color w:val="000000"/>
                <w:sz w:val="24"/>
                <w:szCs w:val="24"/>
                <w:lang w:eastAsia="en-US"/>
              </w:rPr>
              <w:t>-2503148,9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от других бюджетов бюджетной сист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5800000,0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других бю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жетов бюджетной системы Росси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бюджетами субъе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5800000,0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других бю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жетов бюджетной системы Росси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бюджетами субъе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валюте Российской Федерации (бюджетные кредиты на пополнение остатков средств на счетах бюджетов субъе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(местных бюджетов)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5800000,0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01 03 01 00 00 0000 800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-7051574,4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bCs/>
                <w:color w:val="000000"/>
                <w:sz w:val="24"/>
                <w:szCs w:val="24"/>
                <w:lang w:eastAsia="en-US"/>
              </w:rPr>
              <w:t>-2503148,9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субъектов Российской Федерации кредитов от других бюджетов бюджетной сист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-7051574,4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bCs/>
                <w:color w:val="000000"/>
                <w:sz w:val="24"/>
                <w:szCs w:val="24"/>
                <w:lang w:eastAsia="en-US"/>
              </w:rPr>
              <w:t>-2503148,9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субъектов Российской Федерации кредитов от других бюджетов бюджетной сист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в валюте Российской Федерации (реструкт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рированная задолженность по бю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жетным кредитам, предоставленным из федерального бюджета)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bCs/>
                <w:color w:val="000000"/>
                <w:sz w:val="24"/>
                <w:szCs w:val="24"/>
                <w:lang w:eastAsia="en-US"/>
              </w:rPr>
              <w:t>-2503148,9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субъектов Российской Федерации кредитов от других бюджетов бюджетной сист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в валюте Российской Федерации (бюджетные кредиты на пополнение остатков средств на счетах бюджетов субъе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(местных бюджетов)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-5800000,0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bCs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both"/>
              <w:rPr>
                <w:sz w:val="24"/>
                <w:szCs w:val="24"/>
              </w:rPr>
            </w:pPr>
            <w:r w:rsidRPr="00FA26D6">
              <w:rPr>
                <w:bCs/>
                <w:sz w:val="24"/>
                <w:szCs w:val="24"/>
              </w:rPr>
              <w:t>Изменение остатков средств на сч</w:t>
            </w:r>
            <w:r w:rsidRPr="00FA26D6">
              <w:rPr>
                <w:bCs/>
                <w:sz w:val="24"/>
                <w:szCs w:val="24"/>
              </w:rPr>
              <w:t>е</w:t>
            </w:r>
            <w:r w:rsidRPr="00FA26D6">
              <w:rPr>
                <w:bCs/>
                <w:sz w:val="24"/>
                <w:szCs w:val="24"/>
              </w:rPr>
              <w:t>тах по учету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293075,3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bCs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both"/>
              <w:rPr>
                <w:sz w:val="24"/>
                <w:szCs w:val="24"/>
              </w:rPr>
            </w:pPr>
            <w:r w:rsidRPr="00FA26D6">
              <w:rPr>
                <w:bCs/>
                <w:sz w:val="24"/>
                <w:szCs w:val="24"/>
              </w:rPr>
              <w:t>Увеличение остатков средств бю</w:t>
            </w:r>
            <w:r w:rsidRPr="00FA26D6">
              <w:rPr>
                <w:bCs/>
                <w:sz w:val="24"/>
                <w:szCs w:val="24"/>
              </w:rPr>
              <w:t>д</w:t>
            </w:r>
            <w:r w:rsidRPr="00FA26D6">
              <w:rPr>
                <w:bCs/>
                <w:sz w:val="24"/>
                <w:szCs w:val="24"/>
              </w:rPr>
              <w:t>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-146327,0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autoSpaceDE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FA26D6">
              <w:rPr>
                <w:bCs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both"/>
              <w:rPr>
                <w:bCs/>
                <w:sz w:val="24"/>
                <w:szCs w:val="24"/>
              </w:rPr>
            </w:pPr>
            <w:r w:rsidRPr="00FA26D6">
              <w:rPr>
                <w:bCs/>
                <w:sz w:val="24"/>
                <w:szCs w:val="24"/>
              </w:rPr>
              <w:t xml:space="preserve">Увеличение прочих </w:t>
            </w:r>
            <w:proofErr w:type="gramStart"/>
            <w:r w:rsidRPr="00FA26D6">
              <w:rPr>
                <w:bCs/>
                <w:sz w:val="24"/>
                <w:szCs w:val="24"/>
              </w:rPr>
              <w:t>остатков дене</w:t>
            </w:r>
            <w:r w:rsidRPr="00FA26D6">
              <w:rPr>
                <w:bCs/>
                <w:sz w:val="24"/>
                <w:szCs w:val="24"/>
              </w:rPr>
              <w:t>ж</w:t>
            </w:r>
            <w:r w:rsidRPr="00FA26D6">
              <w:rPr>
                <w:bCs/>
                <w:sz w:val="24"/>
                <w:szCs w:val="24"/>
              </w:rPr>
              <w:t>ных средств бюджетов субъектов Российской Федерации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-146327,0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bCs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both"/>
              <w:rPr>
                <w:sz w:val="24"/>
                <w:szCs w:val="24"/>
              </w:rPr>
            </w:pPr>
            <w:r w:rsidRPr="00FA26D6">
              <w:rPr>
                <w:bCs/>
                <w:sz w:val="24"/>
                <w:szCs w:val="24"/>
              </w:rPr>
              <w:t>Уменьшение остатков средств бю</w:t>
            </w:r>
            <w:r w:rsidRPr="00FA26D6">
              <w:rPr>
                <w:bCs/>
                <w:sz w:val="24"/>
                <w:szCs w:val="24"/>
              </w:rPr>
              <w:t>д</w:t>
            </w:r>
            <w:r w:rsidRPr="00FA26D6">
              <w:rPr>
                <w:bCs/>
                <w:sz w:val="24"/>
                <w:szCs w:val="24"/>
              </w:rPr>
              <w:t>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439402,3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autoSpaceDE/>
              <w:adjustRightInd/>
              <w:jc w:val="center"/>
              <w:rPr>
                <w:bCs/>
                <w:sz w:val="24"/>
                <w:szCs w:val="24"/>
                <w:lang w:eastAsia="en-US"/>
              </w:rPr>
            </w:pPr>
            <w:r w:rsidRPr="00FA26D6">
              <w:rPr>
                <w:bCs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both"/>
              <w:rPr>
                <w:bCs/>
                <w:sz w:val="24"/>
                <w:szCs w:val="24"/>
              </w:rPr>
            </w:pPr>
            <w:r w:rsidRPr="00FA26D6">
              <w:rPr>
                <w:bCs/>
                <w:sz w:val="24"/>
                <w:szCs w:val="24"/>
              </w:rPr>
              <w:t xml:space="preserve">Уменьшение прочих </w:t>
            </w:r>
            <w:proofErr w:type="gramStart"/>
            <w:r w:rsidRPr="00FA26D6">
              <w:rPr>
                <w:bCs/>
                <w:sz w:val="24"/>
                <w:szCs w:val="24"/>
              </w:rPr>
              <w:t>остатков д</w:t>
            </w:r>
            <w:r w:rsidRPr="00FA26D6">
              <w:rPr>
                <w:bCs/>
                <w:sz w:val="24"/>
                <w:szCs w:val="24"/>
              </w:rPr>
              <w:t>е</w:t>
            </w:r>
            <w:r w:rsidRPr="00FA26D6">
              <w:rPr>
                <w:bCs/>
                <w:sz w:val="24"/>
                <w:szCs w:val="24"/>
              </w:rPr>
              <w:t>нежных средств бюджетов субъе</w:t>
            </w:r>
            <w:r w:rsidRPr="00FA26D6">
              <w:rPr>
                <w:bCs/>
                <w:sz w:val="24"/>
                <w:szCs w:val="24"/>
              </w:rPr>
              <w:t>к</w:t>
            </w:r>
            <w:r w:rsidRPr="00FA26D6">
              <w:rPr>
                <w:bCs/>
                <w:sz w:val="24"/>
                <w:szCs w:val="24"/>
              </w:rPr>
              <w:t>тов Российской Федерации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  <w:r w:rsidRPr="00FA26D6">
              <w:rPr>
                <w:color w:val="000000"/>
                <w:sz w:val="24"/>
                <w:szCs w:val="24"/>
              </w:rPr>
              <w:t>439402,3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461219,0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644968,6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273373,3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spacing w:val="-6"/>
                <w:sz w:val="24"/>
                <w:szCs w:val="24"/>
                <w:lang w:eastAsia="en-US"/>
              </w:rPr>
              <w:t>Возврат бюджетных кредитов, пред</w:t>
            </w:r>
            <w:r w:rsidRPr="00FA26D6">
              <w:rPr>
                <w:rFonts w:eastAsia="Calibri"/>
                <w:spacing w:val="-6"/>
                <w:sz w:val="24"/>
                <w:szCs w:val="24"/>
                <w:lang w:eastAsia="en-US"/>
              </w:rPr>
              <w:t>о</w:t>
            </w:r>
            <w:r w:rsidRPr="00FA26D6">
              <w:rPr>
                <w:rFonts w:eastAsia="Calibri"/>
                <w:spacing w:val="-6"/>
                <w:sz w:val="24"/>
                <w:szCs w:val="24"/>
                <w:lang w:eastAsia="en-US"/>
              </w:rPr>
              <w:t>ставленных другим бюджетам бю</w:t>
            </w:r>
            <w:r w:rsidRPr="00FA26D6">
              <w:rPr>
                <w:rFonts w:eastAsia="Calibri"/>
                <w:spacing w:val="-6"/>
                <w:sz w:val="24"/>
                <w:szCs w:val="24"/>
                <w:lang w:eastAsia="en-US"/>
              </w:rPr>
              <w:t>д</w:t>
            </w:r>
            <w:r w:rsidRPr="00FA26D6">
              <w:rPr>
                <w:rFonts w:eastAsia="Calibri"/>
                <w:spacing w:val="-6"/>
                <w:sz w:val="24"/>
                <w:szCs w:val="24"/>
                <w:lang w:eastAsia="en-US"/>
              </w:rPr>
              <w:t>жетной системы Российской Федер</w:t>
            </w:r>
            <w:r w:rsidRPr="00FA26D6">
              <w:rPr>
                <w:rFonts w:eastAsia="Calibri"/>
                <w:spacing w:val="-6"/>
                <w:sz w:val="24"/>
                <w:szCs w:val="24"/>
                <w:lang w:eastAsia="en-US"/>
              </w:rPr>
              <w:t>а</w:t>
            </w:r>
            <w:r w:rsidRPr="00FA26D6">
              <w:rPr>
                <w:rFonts w:eastAsia="Calibri"/>
                <w:spacing w:val="-6"/>
                <w:sz w:val="24"/>
                <w:szCs w:val="24"/>
                <w:lang w:eastAsia="en-US"/>
              </w:rPr>
              <w:t>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461219,0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644968,6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273373,3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461219,0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644968,6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273373,3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lastRenderedPageBreak/>
              <w:t>01 06 05 02 02 2600 640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A26D6">
              <w:rPr>
                <w:spacing w:val="-6"/>
                <w:sz w:val="24"/>
                <w:szCs w:val="24"/>
                <w:lang w:eastAsia="en-US"/>
              </w:rPr>
              <w:t>Возврат бюджетных кредитов, пред</w:t>
            </w:r>
            <w:r w:rsidRPr="00FA26D6">
              <w:rPr>
                <w:spacing w:val="-6"/>
                <w:sz w:val="24"/>
                <w:szCs w:val="24"/>
                <w:lang w:eastAsia="en-US"/>
              </w:rPr>
              <w:t>о</w:t>
            </w:r>
            <w:r w:rsidRPr="00FA26D6">
              <w:rPr>
                <w:spacing w:val="-6"/>
                <w:sz w:val="24"/>
                <w:szCs w:val="24"/>
                <w:lang w:eastAsia="en-US"/>
              </w:rPr>
              <w:t>ставленных другим бюджетам бю</w:t>
            </w:r>
            <w:r w:rsidRPr="00FA26D6">
              <w:rPr>
                <w:spacing w:val="-6"/>
                <w:sz w:val="24"/>
                <w:szCs w:val="24"/>
                <w:lang w:eastAsia="en-US"/>
              </w:rPr>
              <w:t>д</w:t>
            </w:r>
            <w:r w:rsidRPr="00FA26D6">
              <w:rPr>
                <w:spacing w:val="-6"/>
                <w:sz w:val="24"/>
                <w:szCs w:val="24"/>
                <w:lang w:eastAsia="en-US"/>
              </w:rPr>
              <w:t>жетной системы Российской Федер</w:t>
            </w:r>
            <w:r w:rsidRPr="00FA26D6">
              <w:rPr>
                <w:spacing w:val="-6"/>
                <w:sz w:val="24"/>
                <w:szCs w:val="24"/>
                <w:lang w:eastAsia="en-US"/>
              </w:rPr>
              <w:t>а</w:t>
            </w:r>
            <w:r w:rsidRPr="00FA26D6">
              <w:rPr>
                <w:spacing w:val="-6"/>
                <w:sz w:val="24"/>
                <w:szCs w:val="24"/>
                <w:lang w:eastAsia="en-US"/>
              </w:rPr>
              <w:t>ции из бюджетов субъектов Росси</w:t>
            </w:r>
            <w:r w:rsidRPr="00FA26D6">
              <w:rPr>
                <w:spacing w:val="-6"/>
                <w:sz w:val="24"/>
                <w:szCs w:val="24"/>
                <w:lang w:eastAsia="en-US"/>
              </w:rPr>
              <w:t>й</w:t>
            </w:r>
            <w:r w:rsidRPr="00FA26D6">
              <w:rPr>
                <w:spacing w:val="-6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предоставленные для покрытия вр</w:t>
            </w:r>
            <w:r w:rsidRPr="00FA26D6">
              <w:rPr>
                <w:spacing w:val="-6"/>
                <w:sz w:val="24"/>
                <w:szCs w:val="24"/>
                <w:lang w:eastAsia="en-US"/>
              </w:rPr>
              <w:t>е</w:t>
            </w:r>
            <w:r w:rsidRPr="00FA26D6">
              <w:rPr>
                <w:spacing w:val="-6"/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100000,0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16" w:lineRule="auto"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ч</w:t>
            </w:r>
            <w:r w:rsidRPr="00FA26D6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FA26D6">
              <w:rPr>
                <w:rFonts w:eastAsia="Calibri"/>
                <w:sz w:val="24"/>
                <w:szCs w:val="24"/>
                <w:lang w:eastAsia="en-US"/>
              </w:rPr>
              <w:t>стичного покрытия дефицитов)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361219,0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644968,6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273373,3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16" w:lineRule="auto"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spacing w:line="216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Предоставление бюджетных кред</w:t>
            </w:r>
            <w:r w:rsidRPr="00FA26D6">
              <w:rPr>
                <w:sz w:val="24"/>
                <w:szCs w:val="24"/>
                <w:lang w:eastAsia="en-US"/>
              </w:rPr>
              <w:t>и</w:t>
            </w:r>
            <w:r w:rsidRPr="00FA26D6">
              <w:rPr>
                <w:sz w:val="24"/>
                <w:szCs w:val="24"/>
                <w:lang w:eastAsia="en-US"/>
              </w:rPr>
              <w:t>тов внутри страны в валюте Росси</w:t>
            </w:r>
            <w:r w:rsidRPr="00FA26D6">
              <w:rPr>
                <w:sz w:val="24"/>
                <w:szCs w:val="24"/>
                <w:lang w:eastAsia="en-US"/>
              </w:rPr>
              <w:t>й</w:t>
            </w:r>
            <w:r w:rsidRPr="00FA26D6">
              <w:rPr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-761219,0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-644968,6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ind w:hanging="70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-273373,3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16" w:lineRule="auto"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spacing w:line="216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Предоставление бюджетных кред</w:t>
            </w:r>
            <w:r w:rsidRPr="00FA26D6">
              <w:rPr>
                <w:sz w:val="24"/>
                <w:szCs w:val="24"/>
                <w:lang w:eastAsia="en-US"/>
              </w:rPr>
              <w:t>и</w:t>
            </w:r>
            <w:r w:rsidRPr="00FA26D6">
              <w:rPr>
                <w:sz w:val="24"/>
                <w:szCs w:val="24"/>
                <w:lang w:eastAsia="en-US"/>
              </w:rPr>
              <w:t>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-761219,0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-644968,6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ind w:hanging="70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-273373,3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16" w:lineRule="auto"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spacing w:line="216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Предоставление бюджетных кред</w:t>
            </w:r>
            <w:r w:rsidRPr="00FA26D6">
              <w:rPr>
                <w:sz w:val="24"/>
                <w:szCs w:val="24"/>
                <w:lang w:eastAsia="en-US"/>
              </w:rPr>
              <w:t>и</w:t>
            </w:r>
            <w:r w:rsidRPr="00FA26D6">
              <w:rPr>
                <w:sz w:val="24"/>
                <w:szCs w:val="24"/>
                <w:lang w:eastAsia="en-US"/>
              </w:rPr>
              <w:t>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-761219,0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-644968,6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ind w:hanging="70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-273373,3</w:t>
            </w:r>
          </w:p>
        </w:tc>
      </w:tr>
      <w:tr w:rsidR="006F1E4A" w:rsidRPr="00FA26D6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26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Предоставление бюджетных кред</w:t>
            </w:r>
            <w:r w:rsidRPr="00FA26D6">
              <w:rPr>
                <w:sz w:val="24"/>
                <w:szCs w:val="24"/>
                <w:lang w:eastAsia="en-US"/>
              </w:rPr>
              <w:t>и</w:t>
            </w:r>
            <w:r w:rsidRPr="00FA26D6">
              <w:rPr>
                <w:sz w:val="24"/>
                <w:szCs w:val="24"/>
                <w:lang w:eastAsia="en-US"/>
              </w:rPr>
              <w:t>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</w:t>
            </w:r>
            <w:r w:rsidRPr="00FA26D6">
              <w:rPr>
                <w:sz w:val="24"/>
                <w:szCs w:val="24"/>
                <w:lang w:eastAsia="en-US"/>
              </w:rPr>
              <w:t>е</w:t>
            </w:r>
            <w:r w:rsidRPr="00FA26D6">
              <w:rPr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F1E4A" w:rsidRPr="00EA0700" w:rsidTr="003452BC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spacing w:line="216" w:lineRule="auto"/>
              <w:jc w:val="center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4A" w:rsidRPr="00FA26D6" w:rsidRDefault="006F1E4A" w:rsidP="003452BC">
            <w:pPr>
              <w:overflowPunct/>
              <w:spacing w:line="216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FA26D6">
              <w:rPr>
                <w:sz w:val="24"/>
                <w:szCs w:val="24"/>
                <w:lang w:eastAsia="en-US"/>
              </w:rPr>
              <w:t>Предоставление бюджетных кред</w:t>
            </w:r>
            <w:r w:rsidRPr="00FA26D6">
              <w:rPr>
                <w:sz w:val="24"/>
                <w:szCs w:val="24"/>
                <w:lang w:eastAsia="en-US"/>
              </w:rPr>
              <w:t>и</w:t>
            </w:r>
            <w:r w:rsidRPr="00FA26D6">
              <w:rPr>
                <w:sz w:val="24"/>
                <w:szCs w:val="24"/>
                <w:lang w:eastAsia="en-US"/>
              </w:rPr>
              <w:t>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частичного покрытия дефицитов)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-661219,0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FA26D6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-644968,6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1E4A" w:rsidRPr="003B3B5A" w:rsidRDefault="006F1E4A" w:rsidP="003452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26D6">
              <w:rPr>
                <w:rFonts w:eastAsia="Calibri"/>
                <w:color w:val="000000"/>
                <w:sz w:val="24"/>
                <w:szCs w:val="24"/>
                <w:lang w:eastAsia="en-US"/>
              </w:rPr>
              <w:t>-273373,3</w:t>
            </w:r>
          </w:p>
        </w:tc>
      </w:tr>
    </w:tbl>
    <w:p w:rsidR="006F1E4A" w:rsidRDefault="006F1E4A" w:rsidP="006F1E4A"/>
    <w:p w:rsidR="006F1E4A" w:rsidRDefault="006F1E4A" w:rsidP="006F1E4A">
      <w:pPr>
        <w:pStyle w:val="a8"/>
        <w:spacing w:after="0"/>
        <w:ind w:left="0"/>
        <w:jc w:val="center"/>
        <w:rPr>
          <w:b/>
          <w:sz w:val="28"/>
          <w:szCs w:val="28"/>
          <w:lang w:val="en-US"/>
        </w:rPr>
      </w:pPr>
    </w:p>
    <w:p w:rsidR="00A44269" w:rsidRDefault="00A44269" w:rsidP="008A6495">
      <w:pPr>
        <w:pStyle w:val="a8"/>
        <w:spacing w:after="0"/>
        <w:ind w:left="0"/>
        <w:jc w:val="center"/>
        <w:rPr>
          <w:b/>
          <w:sz w:val="28"/>
          <w:szCs w:val="28"/>
          <w:lang w:val="en-US"/>
        </w:rPr>
      </w:pPr>
      <w:bookmarkStart w:id="0" w:name="_GoBack"/>
      <w:bookmarkEnd w:id="0"/>
    </w:p>
    <w:sectPr w:rsidR="00A44269" w:rsidSect="002C1F53">
      <w:headerReference w:type="default" r:id="rId9"/>
      <w:pgSz w:w="11906" w:h="16838" w:code="9"/>
      <w:pgMar w:top="85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B0D" w:rsidRDefault="00A46B0D" w:rsidP="00A46B0D">
      <w:r>
        <w:separator/>
      </w:r>
    </w:p>
  </w:endnote>
  <w:endnote w:type="continuationSeparator" w:id="0">
    <w:p w:rsidR="00A46B0D" w:rsidRDefault="00A46B0D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B0D" w:rsidRDefault="00A46B0D" w:rsidP="00A46B0D">
      <w:r>
        <w:separator/>
      </w:r>
    </w:p>
  </w:footnote>
  <w:footnote w:type="continuationSeparator" w:id="0">
    <w:p w:rsidR="00A46B0D" w:rsidRDefault="00A46B0D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6F1E4A">
          <w:rPr>
            <w:noProof/>
            <w:sz w:val="24"/>
            <w:szCs w:val="24"/>
          </w:rPr>
          <w:t>3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C61F1"/>
    <w:rsid w:val="00165246"/>
    <w:rsid w:val="001806CF"/>
    <w:rsid w:val="00186B32"/>
    <w:rsid w:val="001A5B37"/>
    <w:rsid w:val="001B4963"/>
    <w:rsid w:val="001C3194"/>
    <w:rsid w:val="001F1D64"/>
    <w:rsid w:val="00236253"/>
    <w:rsid w:val="00267A5B"/>
    <w:rsid w:val="00282408"/>
    <w:rsid w:val="002A5293"/>
    <w:rsid w:val="002B626E"/>
    <w:rsid w:val="002C1F53"/>
    <w:rsid w:val="0032009A"/>
    <w:rsid w:val="003251FF"/>
    <w:rsid w:val="00386DFD"/>
    <w:rsid w:val="003A2F22"/>
    <w:rsid w:val="003C08A7"/>
    <w:rsid w:val="003E4CE1"/>
    <w:rsid w:val="003F1ABC"/>
    <w:rsid w:val="00424568"/>
    <w:rsid w:val="00463F6C"/>
    <w:rsid w:val="004A0D99"/>
    <w:rsid w:val="004E04A0"/>
    <w:rsid w:val="004F5CE2"/>
    <w:rsid w:val="00502DB6"/>
    <w:rsid w:val="005066B0"/>
    <w:rsid w:val="00517ACC"/>
    <w:rsid w:val="005D2A2E"/>
    <w:rsid w:val="006275F8"/>
    <w:rsid w:val="006325AD"/>
    <w:rsid w:val="006442A3"/>
    <w:rsid w:val="00666731"/>
    <w:rsid w:val="006F1E4A"/>
    <w:rsid w:val="00707BC7"/>
    <w:rsid w:val="00731FEC"/>
    <w:rsid w:val="00766956"/>
    <w:rsid w:val="00830760"/>
    <w:rsid w:val="008A6495"/>
    <w:rsid w:val="00970DF3"/>
    <w:rsid w:val="00A13248"/>
    <w:rsid w:val="00A44269"/>
    <w:rsid w:val="00A46B0D"/>
    <w:rsid w:val="00A71874"/>
    <w:rsid w:val="00AB3571"/>
    <w:rsid w:val="00B04CD1"/>
    <w:rsid w:val="00B845B9"/>
    <w:rsid w:val="00C00C60"/>
    <w:rsid w:val="00C149F4"/>
    <w:rsid w:val="00C1502B"/>
    <w:rsid w:val="00C30434"/>
    <w:rsid w:val="00C72E0F"/>
    <w:rsid w:val="00CF2D83"/>
    <w:rsid w:val="00E617B9"/>
    <w:rsid w:val="00EB2CAF"/>
    <w:rsid w:val="00F236D5"/>
    <w:rsid w:val="00FC3119"/>
    <w:rsid w:val="00FF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517A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517A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F3F7D-492E-4C63-AAE4-D4CAD4AB5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Шеповалов Кирилл Вячеславович</cp:lastModifiedBy>
  <cp:revision>13</cp:revision>
  <cp:lastPrinted>2017-11-24T12:35:00Z</cp:lastPrinted>
  <dcterms:created xsi:type="dcterms:W3CDTF">2017-11-24T12:10:00Z</dcterms:created>
  <dcterms:modified xsi:type="dcterms:W3CDTF">2018-11-12T10:20:00Z</dcterms:modified>
</cp:coreProperties>
</file>